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购置液压升降机项目（三次）流标公告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购置液压升降机项目（三次），于2025年9月13日10时00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